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sans-serif;Arial" w:ascii="sans-serif;Arial" w:hAnsi="sans-serif;Arial"/>
          <w:sz w:val="30"/>
        </w:rPr>
      </w:pPr>
      <w:r>
        <w:rPr>
          <w:rFonts w:cs="sans-serif;Arial" w:ascii="sans-serif;Arial" w:hAnsi="sans-serif;Arial"/>
          <w:sz w:val="30"/>
        </w:rPr>
        <w:t>PROGRAMMA DI STATISTICA MEDICA PER IL CORSO DI LAUREA TRIENNALE</w:t>
      </w:r>
    </w:p>
    <w:p>
      <w:pPr>
        <w:pStyle w:val="Normal"/>
        <w:jc w:val="center"/>
        <w:rPr>
          <w:rFonts w:cs="sans-serif;Arial" w:ascii="sans-serif;Arial" w:hAnsi="sans-serif;Arial"/>
          <w:sz w:val="30"/>
        </w:rPr>
      </w:pPr>
      <w:r>
        <w:rPr>
          <w:rFonts w:cs="sans-serif;Arial" w:ascii="sans-serif;Arial" w:hAnsi="sans-serif;Arial"/>
          <w:sz w:val="30"/>
        </w:rPr>
      </w:r>
    </w:p>
    <w:p>
      <w:pPr>
        <w:pStyle w:val="Normal"/>
        <w:jc w:val="center"/>
        <w:rPr>
          <w:rFonts w:cs="sans-serif;Arial" w:ascii="sans-serif;Arial" w:hAnsi="sans-serif;Arial"/>
          <w:sz w:val="30"/>
        </w:rPr>
      </w:pPr>
      <w:r>
        <w:rPr>
          <w:rFonts w:cs="sans-serif;Arial" w:ascii="sans-serif;Arial" w:hAnsi="sans-serif;Arial"/>
          <w:sz w:val="30"/>
        </w:rPr>
        <w:t>TECNICO DI LABORATORIO BIOMEDICO</w:t>
      </w:r>
    </w:p>
    <w:p>
      <w:pPr>
        <w:pStyle w:val="Normal"/>
        <w:jc w:val="center"/>
        <w:rPr>
          <w:rFonts w:cs="sans-serif;Arial" w:ascii="sans-serif;Arial" w:hAnsi="sans-serif;Arial"/>
          <w:sz w:val="30"/>
        </w:rPr>
      </w:pPr>
      <w:r>
        <w:rPr>
          <w:rFonts w:cs="sans-serif;Arial" w:ascii="sans-serif;Arial" w:hAnsi="sans-serif;Arial"/>
          <w:sz w:val="30"/>
        </w:rPr>
      </w:r>
    </w:p>
    <w:p>
      <w:pPr>
        <w:pStyle w:val="Normal"/>
        <w:rPr>
          <w:rFonts w:cs="sans-serif;Arial" w:ascii="sans-serif;Arial" w:hAnsi="sans-serif;Arial"/>
          <w:sz w:val="30"/>
        </w:rPr>
      </w:pPr>
      <w:r>
        <w:rPr>
          <w:rFonts w:cs="sans-serif;Arial" w:ascii="sans-serif;Arial" w:hAnsi="sans-serif;Arial"/>
          <w:sz w:val="30"/>
        </w:rPr>
        <w:t>Fonti di dati. Fasi di una indagine statistica</w:t>
      </w:r>
    </w:p>
    <w:p>
      <w:pPr>
        <w:pStyle w:val="Normal"/>
        <w:rPr>
          <w:rFonts w:cs="sans-serif;Arial" w:ascii="sans-serif;Arial" w:hAnsi="sans-serif;Arial"/>
          <w:sz w:val="30"/>
        </w:rPr>
      </w:pPr>
      <w:r>
        <w:rPr>
          <w:rFonts w:cs="sans-serif;Arial" w:ascii="sans-serif;Arial" w:hAnsi="sans-serif;Arial"/>
          <w:sz w:val="30"/>
        </w:rPr>
      </w:r>
    </w:p>
    <w:p>
      <w:pPr>
        <w:pStyle w:val="Normal"/>
        <w:rPr>
          <w:rFonts w:cs="sans-serif;Arial" w:ascii="sans-serif;Arial" w:hAnsi="sans-serif;Arial"/>
          <w:sz w:val="30"/>
        </w:rPr>
      </w:pPr>
      <w:r>
        <w:rPr>
          <w:rFonts w:cs="sans-serif;Arial" w:ascii="sans-serif;Arial" w:hAnsi="sans-serif;Arial"/>
          <w:sz w:val="30"/>
        </w:rPr>
        <w:t>Definizione di variabile, tipo di variabili. Scale di misura</w:t>
      </w:r>
    </w:p>
    <w:p>
      <w:pPr>
        <w:pStyle w:val="Normal"/>
        <w:rPr>
          <w:rFonts w:cs="sans-serif;Arial" w:ascii="sans-serif;Arial" w:hAnsi="sans-serif;Arial"/>
          <w:sz w:val="30"/>
        </w:rPr>
      </w:pPr>
      <w:r>
        <w:rPr>
          <w:rFonts w:cs="sans-serif;Arial" w:ascii="sans-serif;Arial" w:hAnsi="sans-serif;Arial"/>
          <w:sz w:val="30"/>
        </w:rPr>
      </w:r>
    </w:p>
    <w:p>
      <w:pPr>
        <w:pStyle w:val="Normal"/>
        <w:rPr>
          <w:rFonts w:cs="sans-serif;Arial" w:ascii="sans-serif;Arial" w:hAnsi="sans-serif;Arial"/>
          <w:sz w:val="30"/>
        </w:rPr>
      </w:pPr>
      <w:r>
        <w:rPr>
          <w:rFonts w:cs="sans-serif;Arial" w:ascii="sans-serif;Arial" w:hAnsi="sans-serif;Arial"/>
          <w:sz w:val="30"/>
        </w:rPr>
        <w:t>Costruire una distribuzione di frequenza, la formula di Sturges, tabella ed istogramma</w:t>
      </w:r>
    </w:p>
    <w:p>
      <w:pPr>
        <w:pStyle w:val="Normal"/>
        <w:rPr>
          <w:rFonts w:cs="sans-serif;Arial" w:ascii="sans-serif;Arial" w:hAnsi="sans-serif;Arial"/>
          <w:sz w:val="30"/>
        </w:rPr>
      </w:pPr>
      <w:r>
        <w:rPr>
          <w:rFonts w:cs="sans-serif;Arial" w:ascii="sans-serif;Arial" w:hAnsi="sans-serif;Arial"/>
          <w:sz w:val="30"/>
        </w:rPr>
      </w:r>
    </w:p>
    <w:p>
      <w:pPr>
        <w:pStyle w:val="Normal"/>
        <w:rPr>
          <w:rFonts w:cs="sans-serif;Arial" w:ascii="sans-serif;Arial" w:hAnsi="sans-serif;Arial"/>
          <w:sz w:val="30"/>
        </w:rPr>
      </w:pPr>
      <w:r>
        <w:rPr>
          <w:rFonts w:cs="sans-serif;Arial" w:ascii="sans-serif;Arial" w:hAnsi="sans-serif;Arial"/>
          <w:sz w:val="30"/>
        </w:rPr>
        <w:t>Sintesi dei dati: indici di tendenza centrale, indici di dispersione</w:t>
      </w:r>
    </w:p>
    <w:p>
      <w:pPr>
        <w:pStyle w:val="Normal"/>
        <w:rPr>
          <w:rFonts w:cs="sans-serif;Arial" w:ascii="sans-serif;Arial" w:hAnsi="sans-serif;Arial"/>
          <w:sz w:val="30"/>
        </w:rPr>
      </w:pPr>
      <w:r>
        <w:rPr>
          <w:rFonts w:cs="sans-serif;Arial" w:ascii="sans-serif;Arial" w:hAnsi="sans-serif;Arial"/>
          <w:sz w:val="30"/>
        </w:rPr>
      </w:r>
    </w:p>
    <w:p>
      <w:pPr>
        <w:pStyle w:val="Normal"/>
        <w:rPr>
          <w:rFonts w:cs="sans-serif;Arial" w:ascii="sans-serif;Arial" w:hAnsi="sans-serif;Arial"/>
          <w:sz w:val="30"/>
        </w:rPr>
      </w:pPr>
      <w:r>
        <w:rPr>
          <w:rFonts w:cs="sans-serif;Arial" w:ascii="sans-serif;Arial" w:hAnsi="sans-serif;Arial"/>
          <w:sz w:val="30"/>
        </w:rPr>
        <w:t>Uso dei grafici: istogramma, diagramma a barre, diagramma a torta, scatter plot</w:t>
      </w:r>
    </w:p>
    <w:p>
      <w:pPr>
        <w:pStyle w:val="Normal"/>
        <w:rPr>
          <w:rFonts w:cs="sans-serif;Arial" w:ascii="sans-serif;Arial" w:hAnsi="sans-serif;Arial"/>
          <w:sz w:val="30"/>
        </w:rPr>
      </w:pPr>
      <w:r>
        <w:rPr>
          <w:rFonts w:cs="sans-serif;Arial" w:ascii="sans-serif;Arial" w:hAnsi="sans-serif;Arial"/>
          <w:sz w:val="30"/>
        </w:rPr>
      </w:r>
    </w:p>
    <w:p>
      <w:pPr>
        <w:pStyle w:val="Normal"/>
        <w:rPr>
          <w:rFonts w:cs="sans-serif;Arial" w:ascii="sans-serif;Arial" w:hAnsi="sans-serif;Arial"/>
          <w:sz w:val="30"/>
        </w:rPr>
      </w:pPr>
      <w:r>
        <w:rPr>
          <w:rFonts w:cs="sans-serif;Arial" w:ascii="sans-serif;Arial" w:hAnsi="sans-serif;Arial"/>
          <w:sz w:val="30"/>
        </w:rPr>
        <w:t>Concetti base di probabilità. Distribuzioni di probabilità: distribuzione di Gauss, distribuzione binomiale, distribuzione di Poisson</w:t>
      </w:r>
    </w:p>
    <w:p>
      <w:pPr>
        <w:pStyle w:val="Normal"/>
        <w:rPr>
          <w:rFonts w:cs="sans-serif;Arial" w:ascii="sans-serif;Arial" w:hAnsi="sans-serif;Arial"/>
          <w:sz w:val="30"/>
        </w:rPr>
      </w:pPr>
      <w:r>
        <w:rPr>
          <w:rFonts w:cs="sans-serif;Arial" w:ascii="sans-serif;Arial" w:hAnsi="sans-serif;Arial"/>
          <w:sz w:val="30"/>
        </w:rPr>
      </w:r>
    </w:p>
    <w:p>
      <w:pPr>
        <w:pStyle w:val="Normal"/>
        <w:rPr>
          <w:rFonts w:cs="sans-serif;Arial" w:ascii="sans-serif;Arial" w:hAnsi="sans-serif;Arial"/>
          <w:sz w:val="30"/>
        </w:rPr>
      </w:pPr>
      <w:r>
        <w:rPr>
          <w:rFonts w:cs="sans-serif;Arial" w:ascii="sans-serif;Arial" w:hAnsi="sans-serif;Arial"/>
          <w:sz w:val="30"/>
        </w:rPr>
        <w:t>Stime di intervallo. Intervallo di confidenza per una media, intervallo di confidenza per una proporzione.</w:t>
      </w:r>
    </w:p>
    <w:p>
      <w:pPr>
        <w:pStyle w:val="Normal"/>
        <w:rPr>
          <w:rFonts w:cs="sans-serif;Arial" w:ascii="sans-serif;Arial" w:hAnsi="sans-serif;Arial"/>
          <w:sz w:val="30"/>
        </w:rPr>
      </w:pPr>
      <w:r>
        <w:rPr>
          <w:rFonts w:cs="sans-serif;Arial" w:ascii="sans-serif;Arial" w:hAnsi="sans-serif;Arial"/>
          <w:sz w:val="30"/>
        </w:rPr>
      </w:r>
    </w:p>
    <w:p>
      <w:pPr>
        <w:pStyle w:val="Normal"/>
        <w:rPr>
          <w:rFonts w:cs="sans-serif;Arial" w:ascii="sans-serif;Arial" w:hAnsi="sans-serif;Arial"/>
          <w:sz w:val="30"/>
        </w:rPr>
      </w:pPr>
      <w:r>
        <w:rPr>
          <w:rFonts w:cs="sans-serif;Arial" w:ascii="sans-serif;Arial" w:hAnsi="sans-serif;Arial"/>
          <w:sz w:val="30"/>
        </w:rPr>
        <w:t>Verifica di ipotesi. Concetti generali: ipotesi nulla ed ipotesi alternativa, errore di I tipo ed errore di II tipo.</w:t>
      </w:r>
    </w:p>
    <w:p>
      <w:pPr>
        <w:pStyle w:val="Normal"/>
        <w:rPr>
          <w:rFonts w:cs="sans-serif;Arial" w:ascii="sans-serif;Arial" w:hAnsi="sans-serif;Arial"/>
          <w:sz w:val="30"/>
        </w:rPr>
      </w:pPr>
      <w:r>
        <w:rPr>
          <w:rFonts w:cs="sans-serif;Arial" w:ascii="sans-serif;Arial" w:hAnsi="sans-serif;Arial"/>
          <w:sz w:val="30"/>
        </w:rPr>
      </w:r>
    </w:p>
    <w:p>
      <w:pPr>
        <w:pStyle w:val="Normal"/>
        <w:rPr>
          <w:rFonts w:cs="sans-serif;Arial" w:ascii="sans-serif;Arial" w:hAnsi="sans-serif;Arial"/>
          <w:sz w:val="30"/>
        </w:rPr>
      </w:pPr>
      <w:r>
        <w:rPr>
          <w:rFonts w:cs="sans-serif;Arial" w:ascii="sans-serif;Arial" w:hAnsi="sans-serif;Arial"/>
          <w:sz w:val="30"/>
        </w:rPr>
        <w:t>Test di verifica di ipotesi: test z, test t-student, test chi-quadro.</w:t>
      </w:r>
    </w:p>
    <w:p>
      <w:pPr>
        <w:pStyle w:val="Normal"/>
        <w:rPr>
          <w:rFonts w:cs="sans-serif;Arial" w:ascii="sans-serif;Arial" w:hAnsi="sans-serif;Arial"/>
          <w:sz w:val="30"/>
        </w:rPr>
      </w:pPr>
      <w:r>
        <w:rPr>
          <w:rFonts w:cs="sans-serif;Arial" w:ascii="sans-serif;Arial" w:hAnsi="sans-serif;Arial"/>
          <w:sz w:val="30"/>
        </w:rPr>
      </w:r>
    </w:p>
    <w:p>
      <w:pPr>
        <w:pStyle w:val="Normal"/>
        <w:rPr>
          <w:rFonts w:cs="sans-serif;Arial" w:ascii="sans-serif;Arial" w:hAnsi="sans-serif;Arial"/>
          <w:sz w:val="30"/>
        </w:rPr>
      </w:pPr>
      <w:r>
        <w:rPr>
          <w:rFonts w:cs="sans-serif;Arial" w:ascii="sans-serif;Arial" w:hAnsi="sans-serif;Arial"/>
          <w:sz w:val="30"/>
        </w:rPr>
        <w:t>Correlazione. Coefficiente di correlazione di Pearson</w:t>
      </w:r>
    </w:p>
    <w:p>
      <w:pPr>
        <w:pStyle w:val="Normal"/>
        <w:rPr>
          <w:rFonts w:cs="sans-serif;Arial" w:ascii="sans-serif;Arial" w:hAnsi="sans-serif;Arial"/>
          <w:sz w:val="30"/>
        </w:rPr>
      </w:pPr>
      <w:r>
        <w:rPr>
          <w:rFonts w:cs="sans-serif;Arial" w:ascii="sans-serif;Arial" w:hAnsi="sans-serif;Arial"/>
          <w:sz w:val="30"/>
        </w:rPr>
      </w:r>
    </w:p>
    <w:p>
      <w:pPr>
        <w:pStyle w:val="Normal"/>
        <w:rPr>
          <w:rFonts w:cs="sans-serif;Arial" w:ascii="sans-serif;Arial" w:hAnsi="sans-serif;Arial"/>
          <w:sz w:val="30"/>
        </w:rPr>
      </w:pPr>
      <w:r>
        <w:rPr>
          <w:rFonts w:cs="sans-serif;Arial" w:ascii="sans-serif;Arial" w:hAnsi="sans-serif;Arial"/>
          <w:sz w:val="30"/>
        </w:rPr>
        <w:t>Regressione. Stima della retta di regressione, significato del coefficiente di regressione, coefficiente di determinazione</w:t>
      </w:r>
    </w:p>
    <w:p>
      <w:pPr>
        <w:pStyle w:val="Normal"/>
        <w:rPr>
          <w:rFonts w:cs="sans-serif;Arial" w:ascii="sans-serif;Arial" w:hAnsi="sans-serif;Arial"/>
          <w:sz w:val="30"/>
        </w:rPr>
      </w:pPr>
      <w:r>
        <w:rPr>
          <w:rFonts w:cs="sans-serif;Arial" w:ascii="sans-serif;Arial" w:hAnsi="sans-serif;Arial"/>
          <w:sz w:val="30"/>
        </w:rPr>
      </w:r>
    </w:p>
    <w:p>
      <w:pPr>
        <w:pStyle w:val="Normal"/>
        <w:rPr>
          <w:rFonts w:cs="sans-serif;Arial" w:ascii="sans-serif;Arial" w:hAnsi="sans-serif;Arial"/>
          <w:sz w:val="30"/>
        </w:rPr>
      </w:pPr>
      <w:r>
        <w:rPr>
          <w:rFonts w:cs="sans-serif;Arial" w:ascii="sans-serif;Arial" w:hAnsi="sans-serif;Arial"/>
          <w:sz w:val="30"/>
        </w:rPr>
        <w:t>Carte di controllo. Costruzione di una carta di controllo per le singole osservazioni. Carta di controllo media e range. Carta di controllo per attributi.</w:t>
      </w:r>
    </w:p>
    <w:p>
      <w:pPr>
        <w:pStyle w:val="Normal"/>
        <w:rPr>
          <w:rFonts w:cs="sans-serif;Arial" w:ascii="sans-serif;Arial" w:hAnsi="sans-serif;Arial"/>
          <w:sz w:val="30"/>
        </w:rPr>
      </w:pPr>
      <w:r>
        <w:rPr>
          <w:rFonts w:cs="sans-serif;Arial" w:ascii="sans-serif;Arial" w:hAnsi="sans-serif;Arial"/>
          <w:sz w:val="30"/>
        </w:rPr>
      </w:r>
    </w:p>
    <w:p>
      <w:pPr>
        <w:pStyle w:val="Normal"/>
        <w:rPr>
          <w:rFonts w:cs="sans-serif;Arial" w:ascii="sans-serif;Arial" w:hAnsi="sans-serif;Arial"/>
          <w:sz w:val="30"/>
        </w:rPr>
      </w:pPr>
      <w:r>
        <w:rPr>
          <w:rFonts w:cs="sans-serif;Arial" w:ascii="sans-serif;Arial" w:hAnsi="sans-serif;Arial"/>
          <w:sz w:val="30"/>
        </w:rPr>
        <w:t>Efficacia di un test. Sensibilità, specificità, valori predittivi. Cenni alle curve ROC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ans-serif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</w:pPr>
    <w:rPr>
      <w:rFonts w:ascii="Liberation Serif;Times New Roman" w:hAnsi="Liberation Serif;Times New Roman" w:eastAsia="Droid Sans Fallback" w:cs="FreeSans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2016-02-09T12:14:07Z</dcterms:created>
  <dc:language>it-IT</dc:language>
  <cp:revision>0</cp:revision>
</cp:coreProperties>
</file>